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F4C3A" w14:textId="61E56B19" w:rsidR="00325F34" w:rsidRPr="00325F34" w:rsidRDefault="00325F34" w:rsidP="00FD4F74">
      <w:pPr>
        <w:jc w:val="both"/>
        <w:rPr>
          <w:rFonts w:ascii="Palatino Linotype" w:eastAsia="Calibri" w:hAnsi="Palatino Linotype" w:cs="Times New Roman"/>
          <w:b/>
          <w:bCs/>
        </w:rPr>
      </w:pPr>
      <w:r w:rsidRPr="00325F34">
        <w:rPr>
          <w:rFonts w:ascii="Palatino Linotype" w:eastAsia="Calibri" w:hAnsi="Palatino Linotype" w:cs="Times New Roman"/>
          <w:b/>
          <w:bCs/>
        </w:rPr>
        <w:t>V edycja Konkursu o Nagrodę Centrum Pieniądza NBP za najlepszą pracę magisterską</w:t>
      </w:r>
      <w:r w:rsidRPr="00325F34">
        <w:rPr>
          <w:rFonts w:ascii="Palatino Linotype" w:eastAsia="Calibri" w:hAnsi="Palatino Linotype" w:cs="Times New Roman"/>
          <w:b/>
          <w:bCs/>
        </w:rPr>
        <w:br/>
        <w:t>z zakresu historii społeczno-gospodarczej</w:t>
      </w:r>
    </w:p>
    <w:p w14:paraId="5B4C1C31" w14:textId="65DB5667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Centrum Pieniądza NBP im. Sławomira Skrzypka zaprasza do wzięcia udziału</w:t>
      </w:r>
      <w:r w:rsidRPr="00325F34">
        <w:rPr>
          <w:rFonts w:ascii="Palatino Linotype" w:eastAsia="Calibri" w:hAnsi="Palatino Linotype" w:cs="Times New Roman"/>
        </w:rPr>
        <w:br/>
        <w:t>w</w:t>
      </w:r>
      <w:r w:rsidRPr="00325F34">
        <w:rPr>
          <w:rFonts w:ascii="Palatino Linotype" w:eastAsia="Calibri" w:hAnsi="Palatino Linotype" w:cs="Times New Roman"/>
          <w:b/>
          <w:bCs/>
        </w:rPr>
        <w:t> </w:t>
      </w:r>
      <w:r w:rsidRPr="00325F34">
        <w:rPr>
          <w:rFonts w:ascii="Palatino Linotype" w:eastAsia="Calibri" w:hAnsi="Palatino Linotype" w:cs="Times New Roman"/>
        </w:rPr>
        <w:t>V edycji „Konkursu o Nagrodę Centrum Pieniądza NBP za najlepszą pracę magisterską z zakresu historii społeczno-gospodarczej”.</w:t>
      </w:r>
    </w:p>
    <w:p w14:paraId="11E27CD0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  <w:b/>
          <w:bCs/>
        </w:rPr>
      </w:pPr>
      <w:r w:rsidRPr="00325F34">
        <w:rPr>
          <w:rFonts w:ascii="Palatino Linotype" w:eastAsia="Calibri" w:hAnsi="Palatino Linotype" w:cs="Times New Roman"/>
          <w:b/>
          <w:bCs/>
        </w:rPr>
        <w:t>Cel Konkursu</w:t>
      </w:r>
    </w:p>
    <w:p w14:paraId="38DAF873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Celem konkursu jest zachęcenie absolwentów kierunków humanistycznych i ekonomicznych do popularyzowania tematyki z zakresu historii gospodarczej oraz zachęcenie do pogłębionego zainteresowania tą dziedziną wiedzy.</w:t>
      </w:r>
    </w:p>
    <w:p w14:paraId="437A3928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  <w:b/>
          <w:bCs/>
        </w:rPr>
      </w:pPr>
      <w:r w:rsidRPr="00325F34">
        <w:rPr>
          <w:rFonts w:ascii="Palatino Linotype" w:eastAsia="Calibri" w:hAnsi="Palatino Linotype" w:cs="Times New Roman"/>
          <w:b/>
          <w:bCs/>
        </w:rPr>
        <w:t>Uczestnicy</w:t>
      </w:r>
    </w:p>
    <w:p w14:paraId="42EF8427" w14:textId="51B07031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Konkurs skierowany jest do absolwentów polskich uczelni, którzy obronili pracę magister</w:t>
      </w:r>
      <w:r w:rsidR="00D0252D">
        <w:rPr>
          <w:rFonts w:ascii="Palatino Linotype" w:eastAsia="Calibri" w:hAnsi="Palatino Linotype" w:cs="Times New Roman"/>
        </w:rPr>
        <w:t>s</w:t>
      </w:r>
      <w:r w:rsidRPr="00325F34">
        <w:rPr>
          <w:rFonts w:ascii="Palatino Linotype" w:eastAsia="Calibri" w:hAnsi="Palatino Linotype" w:cs="Times New Roman"/>
        </w:rPr>
        <w:t>ką w terminie między 1.10.202</w:t>
      </w:r>
      <w:r w:rsidR="00D0252D">
        <w:rPr>
          <w:rFonts w:ascii="Palatino Linotype" w:eastAsia="Calibri" w:hAnsi="Palatino Linotype" w:cs="Times New Roman"/>
        </w:rPr>
        <w:t>4</w:t>
      </w:r>
      <w:r w:rsidRPr="00325F34">
        <w:rPr>
          <w:rFonts w:ascii="Palatino Linotype" w:eastAsia="Calibri" w:hAnsi="Palatino Linotype" w:cs="Times New Roman"/>
        </w:rPr>
        <w:t xml:space="preserve"> r. a 30.09.202</w:t>
      </w:r>
      <w:r w:rsidR="00D0252D">
        <w:rPr>
          <w:rFonts w:ascii="Palatino Linotype" w:eastAsia="Calibri" w:hAnsi="Palatino Linotype" w:cs="Times New Roman"/>
        </w:rPr>
        <w:t>5</w:t>
      </w:r>
      <w:r w:rsidRPr="00325F34">
        <w:rPr>
          <w:rFonts w:ascii="Palatino Linotype" w:eastAsia="Calibri" w:hAnsi="Palatino Linotype" w:cs="Times New Roman"/>
        </w:rPr>
        <w:t xml:space="preserve"> r., a tematyka ich prac dotyczy obserwacji i analiz życia gospodarczo-społecznego w ujęciu historycznym.</w:t>
      </w:r>
    </w:p>
    <w:p w14:paraId="79ADB716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  <w:b/>
          <w:bCs/>
        </w:rPr>
      </w:pPr>
      <w:r w:rsidRPr="00325F34">
        <w:rPr>
          <w:rFonts w:ascii="Palatino Linotype" w:eastAsia="Calibri" w:hAnsi="Palatino Linotype" w:cs="Times New Roman"/>
          <w:b/>
          <w:bCs/>
        </w:rPr>
        <w:t>Nagrody</w:t>
      </w:r>
    </w:p>
    <w:p w14:paraId="1855CEEA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Nagrody przewidziane dla najlepszych prac magisterskich:</w:t>
      </w:r>
    </w:p>
    <w:p w14:paraId="2EEFADAB" w14:textId="77777777" w:rsidR="00325F34" w:rsidRPr="00325F34" w:rsidRDefault="00325F34" w:rsidP="00FD4F74">
      <w:pPr>
        <w:numPr>
          <w:ilvl w:val="0"/>
          <w:numId w:val="1"/>
        </w:num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Nagroda Główna: 15 000 zł.</w:t>
      </w:r>
    </w:p>
    <w:p w14:paraId="3BE6379D" w14:textId="77777777" w:rsidR="00325F34" w:rsidRPr="00325F34" w:rsidRDefault="00325F34" w:rsidP="00FD4F74">
      <w:pPr>
        <w:numPr>
          <w:ilvl w:val="0"/>
          <w:numId w:val="1"/>
        </w:num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Dwie nagrody (druga i trzecia) o łącznej wartości: 10 000 zł.</w:t>
      </w:r>
    </w:p>
    <w:p w14:paraId="09F0483F" w14:textId="77777777" w:rsidR="00325F34" w:rsidRPr="00325F34" w:rsidRDefault="00325F34" w:rsidP="00FD4F74">
      <w:pPr>
        <w:numPr>
          <w:ilvl w:val="0"/>
          <w:numId w:val="1"/>
        </w:num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Wyróżnienia (maksymalnie dwa) o łącznej wartości: 5 000 zł.</w:t>
      </w:r>
    </w:p>
    <w:p w14:paraId="621053EE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  <w:b/>
          <w:bCs/>
        </w:rPr>
      </w:pPr>
      <w:r w:rsidRPr="00325F34">
        <w:rPr>
          <w:rFonts w:ascii="Palatino Linotype" w:eastAsia="Calibri" w:hAnsi="Palatino Linotype" w:cs="Times New Roman"/>
          <w:b/>
          <w:bCs/>
        </w:rPr>
        <w:t>Zgłoszenia</w:t>
      </w:r>
    </w:p>
    <w:p w14:paraId="2770B066" w14:textId="65585500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 xml:space="preserve">Prace konkursowe (wraz z załącznikami wskazanymi w Regulaminie) należy przesyłać do </w:t>
      </w:r>
      <w:r w:rsidRPr="00325F34">
        <w:rPr>
          <w:rFonts w:ascii="Palatino Linotype" w:eastAsia="Calibri" w:hAnsi="Palatino Linotype" w:cs="Times New Roman"/>
        </w:rPr>
        <w:br/>
      </w:r>
      <w:r w:rsidRPr="00325F34">
        <w:rPr>
          <w:rFonts w:ascii="Palatino Linotype" w:eastAsia="Calibri" w:hAnsi="Palatino Linotype" w:cs="Times New Roman"/>
          <w:u w:val="single"/>
        </w:rPr>
        <w:t>31  października 202</w:t>
      </w:r>
      <w:r w:rsidR="00D0252D">
        <w:rPr>
          <w:rFonts w:ascii="Palatino Linotype" w:eastAsia="Calibri" w:hAnsi="Palatino Linotype" w:cs="Times New Roman"/>
          <w:u w:val="single"/>
        </w:rPr>
        <w:t>5</w:t>
      </w:r>
      <w:r w:rsidRPr="00325F34">
        <w:rPr>
          <w:rFonts w:ascii="Palatino Linotype" w:eastAsia="Calibri" w:hAnsi="Palatino Linotype" w:cs="Times New Roman"/>
          <w:u w:val="single"/>
        </w:rPr>
        <w:t xml:space="preserve"> r.</w:t>
      </w:r>
      <w:r w:rsidRPr="00325F34">
        <w:rPr>
          <w:rFonts w:ascii="Palatino Linotype" w:eastAsia="Calibri" w:hAnsi="Palatino Linotype" w:cs="Times New Roman"/>
        </w:rPr>
        <w:t xml:space="preserve"> w dwóch wersjach:</w:t>
      </w:r>
    </w:p>
    <w:p w14:paraId="1AA1003C" w14:textId="77777777" w:rsidR="00FD4F74" w:rsidRDefault="00FD4F74" w:rsidP="00FD4F74">
      <w:pPr>
        <w:numPr>
          <w:ilvl w:val="0"/>
          <w:numId w:val="2"/>
        </w:num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P</w:t>
      </w:r>
      <w:r w:rsidR="00325F34" w:rsidRPr="00325F34">
        <w:rPr>
          <w:rFonts w:ascii="Palatino Linotype" w:eastAsia="Calibri" w:hAnsi="Palatino Linotype" w:cs="Times New Roman"/>
        </w:rPr>
        <w:t>apierowej</w:t>
      </w:r>
      <w:r>
        <w:rPr>
          <w:rFonts w:ascii="Palatino Linotype" w:eastAsia="Calibri" w:hAnsi="Palatino Linotype" w:cs="Times New Roman"/>
        </w:rPr>
        <w:t xml:space="preserve"> – </w:t>
      </w:r>
      <w:r w:rsidR="00325F34" w:rsidRPr="00325F34">
        <w:rPr>
          <w:rFonts w:ascii="Palatino Linotype" w:eastAsia="Calibri" w:hAnsi="Palatino Linotype" w:cs="Times New Roman"/>
        </w:rPr>
        <w:t>drogą pocztową, na adres:</w:t>
      </w:r>
    </w:p>
    <w:p w14:paraId="292BF1DA" w14:textId="44A566AC" w:rsidR="00325F34" w:rsidRPr="00325F34" w:rsidRDefault="00325F34" w:rsidP="00FD4F74">
      <w:pPr>
        <w:ind w:left="720"/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 xml:space="preserve">Departament Edukacji i Wydawnictw, Narodowy Bank Polski, ul. Świętokrzyska 11/21, 00-919 Warszawa, z dopiskiem </w:t>
      </w:r>
      <w:r w:rsidRPr="00325F34">
        <w:rPr>
          <w:rFonts w:ascii="Palatino Linotype" w:eastAsia="Calibri" w:hAnsi="Palatino Linotype" w:cs="Times New Roman"/>
          <w:i/>
          <w:iCs/>
        </w:rPr>
        <w:t xml:space="preserve"> </w:t>
      </w:r>
      <w:r>
        <w:rPr>
          <w:rFonts w:ascii="Palatino Linotype" w:eastAsia="Calibri" w:hAnsi="Palatino Linotype" w:cs="Times New Roman"/>
          <w:i/>
          <w:iCs/>
        </w:rPr>
        <w:t>V</w:t>
      </w:r>
      <w:r w:rsidRPr="00325F34">
        <w:rPr>
          <w:rFonts w:ascii="Palatino Linotype" w:eastAsia="Calibri" w:hAnsi="Palatino Linotype" w:cs="Times New Roman"/>
          <w:i/>
          <w:iCs/>
        </w:rPr>
        <w:t xml:space="preserve"> edycja Konkursu o Nagrodę Centrum Pieniądza NBP</w:t>
      </w:r>
      <w:r w:rsidRPr="00325F34">
        <w:rPr>
          <w:rFonts w:ascii="Palatino Linotype" w:eastAsia="Calibri" w:hAnsi="Palatino Linotype" w:cs="Times New Roman"/>
        </w:rPr>
        <w:t xml:space="preserve"> oraz</w:t>
      </w:r>
    </w:p>
    <w:p w14:paraId="36FFCEF8" w14:textId="77777777" w:rsidR="00FD4F74" w:rsidRDefault="00FD4F74" w:rsidP="00FD4F74">
      <w:pPr>
        <w:numPr>
          <w:ilvl w:val="0"/>
          <w:numId w:val="2"/>
        </w:num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E</w:t>
      </w:r>
      <w:r w:rsidR="00325F34" w:rsidRPr="00325F34">
        <w:rPr>
          <w:rFonts w:ascii="Palatino Linotype" w:eastAsia="Calibri" w:hAnsi="Palatino Linotype" w:cs="Times New Roman"/>
        </w:rPr>
        <w:t>lektronicznej</w:t>
      </w:r>
      <w:r>
        <w:rPr>
          <w:rFonts w:ascii="Palatino Linotype" w:eastAsia="Calibri" w:hAnsi="Palatino Linotype" w:cs="Times New Roman"/>
        </w:rPr>
        <w:t xml:space="preserve"> – </w:t>
      </w:r>
      <w:r w:rsidR="00325F34" w:rsidRPr="00325F34">
        <w:rPr>
          <w:rFonts w:ascii="Palatino Linotype" w:eastAsia="Calibri" w:hAnsi="Palatino Linotype" w:cs="Times New Roman"/>
        </w:rPr>
        <w:t>pocztą elektroniczną na adres mailowy:</w:t>
      </w:r>
    </w:p>
    <w:p w14:paraId="15EA05E6" w14:textId="0EB3CDB9" w:rsidR="00325F34" w:rsidRPr="00325F34" w:rsidRDefault="00325F34" w:rsidP="00FD4F74">
      <w:pPr>
        <w:ind w:left="720"/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  <w:color w:val="0563C1"/>
          <w:u w:val="single"/>
        </w:rPr>
        <w:t xml:space="preserve"> </w:t>
      </w:r>
      <w:hyperlink r:id="rId5" w:history="1">
        <w:r w:rsidRPr="00325F34">
          <w:rPr>
            <w:rFonts w:ascii="Palatino Linotype" w:eastAsia="Calibri" w:hAnsi="Palatino Linotype" w:cs="Times New Roman"/>
            <w:bCs/>
            <w:color w:val="0563C1"/>
            <w:u w:val="single"/>
          </w:rPr>
          <w:t>Sekretariat.DEW@nbp.pl</w:t>
        </w:r>
      </w:hyperlink>
    </w:p>
    <w:p w14:paraId="24F6E937" w14:textId="77777777" w:rsidR="00325F34" w:rsidRDefault="00325F34" w:rsidP="00FD4F74">
      <w:pPr>
        <w:jc w:val="both"/>
        <w:rPr>
          <w:rFonts w:ascii="Palatino Linotype" w:eastAsia="Calibri" w:hAnsi="Palatino Linotype" w:cs="Times New Roman"/>
        </w:rPr>
      </w:pPr>
    </w:p>
    <w:p w14:paraId="4DF109E4" w14:textId="2B95B49A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  <w:r w:rsidRPr="00325F34">
        <w:rPr>
          <w:rFonts w:ascii="Palatino Linotype" w:eastAsia="Calibri" w:hAnsi="Palatino Linotype" w:cs="Times New Roman"/>
        </w:rPr>
        <w:t>Ogłoszenie wyników konkursu nastąpi w IV kwartale 202</w:t>
      </w:r>
      <w:r w:rsidR="00D0252D">
        <w:rPr>
          <w:rFonts w:ascii="Palatino Linotype" w:eastAsia="Calibri" w:hAnsi="Palatino Linotype" w:cs="Times New Roman"/>
        </w:rPr>
        <w:t>5</w:t>
      </w:r>
      <w:r w:rsidRPr="00325F34">
        <w:rPr>
          <w:rFonts w:ascii="Palatino Linotype" w:eastAsia="Calibri" w:hAnsi="Palatino Linotype" w:cs="Times New Roman"/>
        </w:rPr>
        <w:t xml:space="preserve"> r.</w:t>
      </w:r>
    </w:p>
    <w:p w14:paraId="331558A7" w14:textId="77777777" w:rsidR="00325F34" w:rsidRPr="00325F34" w:rsidRDefault="00325F34" w:rsidP="00FD4F74">
      <w:pPr>
        <w:jc w:val="both"/>
        <w:rPr>
          <w:rFonts w:ascii="Palatino Linotype" w:eastAsia="Calibri" w:hAnsi="Palatino Linotype" w:cs="Times New Roman"/>
        </w:rPr>
      </w:pPr>
    </w:p>
    <w:p w14:paraId="719063D4" w14:textId="77777777" w:rsidR="006C2FFA" w:rsidRPr="00325F34" w:rsidRDefault="006C2FFA" w:rsidP="00FD4F74">
      <w:pPr>
        <w:jc w:val="both"/>
        <w:rPr>
          <w:rFonts w:ascii="Palatino Linotype" w:hAnsi="Palatino Linotype"/>
        </w:rPr>
      </w:pPr>
    </w:p>
    <w:sectPr w:rsidR="006C2FFA" w:rsidRPr="00325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16B93"/>
    <w:multiLevelType w:val="multilevel"/>
    <w:tmpl w:val="6D8C2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05400A"/>
    <w:multiLevelType w:val="multilevel"/>
    <w:tmpl w:val="F5C6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3380558">
    <w:abstractNumId w:val="1"/>
  </w:num>
  <w:num w:numId="2" w16cid:durableId="173651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34"/>
    <w:rsid w:val="0024233D"/>
    <w:rsid w:val="00274B4B"/>
    <w:rsid w:val="00325F34"/>
    <w:rsid w:val="004B7DE1"/>
    <w:rsid w:val="006C2FFA"/>
    <w:rsid w:val="00C96CA6"/>
    <w:rsid w:val="00D0252D"/>
    <w:rsid w:val="00D863CD"/>
    <w:rsid w:val="00FD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47A16"/>
  <w15:chartTrackingRefBased/>
  <w15:docId w15:val="{437A35C3-B57F-4632-BBB2-40FA22D3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5F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5F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5F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5F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5F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5F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5F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5F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5F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F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5F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5F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5F3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5F3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5F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5F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5F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5F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5F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5F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5F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5F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5F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5F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5F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5F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5F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5F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5F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.DEW@nb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Brzyska, Anna</dc:creator>
  <cp:keywords/>
  <dc:description/>
  <cp:lastModifiedBy>Jędrczak, Stanisław</cp:lastModifiedBy>
  <cp:revision>9</cp:revision>
  <dcterms:created xsi:type="dcterms:W3CDTF">2024-09-03T11:53:00Z</dcterms:created>
  <dcterms:modified xsi:type="dcterms:W3CDTF">2025-08-06T13:48:00Z</dcterms:modified>
</cp:coreProperties>
</file>